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FB" w:rsidRPr="000C4D1F" w:rsidRDefault="00A426FB" w:rsidP="00A426FB">
      <w:pPr>
        <w:jc w:val="center"/>
        <w:rPr>
          <w:rFonts w:ascii="Times New Roman" w:hAnsi="Times New Roman" w:cs="Times New Roman"/>
          <w:b/>
          <w:szCs w:val="24"/>
        </w:rPr>
      </w:pPr>
      <w:r w:rsidRPr="000C4D1F">
        <w:rPr>
          <w:rFonts w:ascii="Times New Roman" w:hAnsi="Times New Roman" w:cs="Times New Roman"/>
          <w:b/>
          <w:szCs w:val="24"/>
        </w:rPr>
        <w:t>ELŐTERJESZTÉS</w:t>
      </w:r>
    </w:p>
    <w:p w:rsidR="00A426FB" w:rsidRPr="000C4D1F" w:rsidRDefault="00A426FB" w:rsidP="00A426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Balatonakarattya</w:t>
      </w:r>
      <w:r w:rsidRPr="000C4D1F">
        <w:rPr>
          <w:rFonts w:ascii="Times New Roman" w:hAnsi="Times New Roman" w:cs="Times New Roman"/>
          <w:sz w:val="24"/>
          <w:szCs w:val="24"/>
        </w:rPr>
        <w:t xml:space="preserve"> Község Önkormányzat Képviselő-testületének </w:t>
      </w:r>
    </w:p>
    <w:p w:rsidR="00A426FB" w:rsidRDefault="00A426FB" w:rsidP="00A426FB">
      <w:pPr>
        <w:jc w:val="center"/>
        <w:rPr>
          <w:rFonts w:ascii="Times New Roman" w:hAnsi="Times New Roman" w:cs="Times New Roman"/>
          <w:sz w:val="24"/>
          <w:szCs w:val="24"/>
        </w:rPr>
      </w:pPr>
      <w:r w:rsidRPr="000C4D1F">
        <w:rPr>
          <w:rFonts w:ascii="Times New Roman" w:hAnsi="Times New Roman" w:cs="Times New Roman"/>
          <w:sz w:val="24"/>
          <w:szCs w:val="24"/>
        </w:rPr>
        <w:t>201</w:t>
      </w:r>
      <w:r w:rsidR="004124F6">
        <w:rPr>
          <w:rFonts w:ascii="Times New Roman" w:hAnsi="Times New Roman" w:cs="Times New Roman"/>
          <w:sz w:val="24"/>
          <w:szCs w:val="24"/>
        </w:rPr>
        <w:t xml:space="preserve">5. </w:t>
      </w:r>
      <w:r w:rsidR="00BB1432">
        <w:rPr>
          <w:rFonts w:ascii="Times New Roman" w:hAnsi="Times New Roman" w:cs="Times New Roman"/>
          <w:sz w:val="24"/>
          <w:szCs w:val="24"/>
        </w:rPr>
        <w:t>február 18.</w:t>
      </w:r>
      <w:r w:rsidRPr="000C4D1F">
        <w:rPr>
          <w:rFonts w:ascii="Times New Roman" w:hAnsi="Times New Roman" w:cs="Times New Roman"/>
          <w:sz w:val="24"/>
          <w:szCs w:val="24"/>
        </w:rPr>
        <w:t xml:space="preserve"> napján tartandó ülésére</w:t>
      </w:r>
    </w:p>
    <w:p w:rsidR="009C1B08" w:rsidRDefault="009C1B08" w:rsidP="009F61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6FB" w:rsidRPr="009F61E2" w:rsidRDefault="00A426FB" w:rsidP="009F61E2">
      <w:pPr>
        <w:jc w:val="both"/>
        <w:rPr>
          <w:rFonts w:ascii="Times New Roman" w:hAnsi="Times New Roman" w:cs="Times New Roman"/>
          <w:sz w:val="24"/>
          <w:szCs w:val="24"/>
        </w:rPr>
      </w:pPr>
      <w:r w:rsidRPr="000C4D1F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432">
        <w:rPr>
          <w:rFonts w:ascii="Times New Roman" w:hAnsi="Times New Roman" w:cs="Times New Roman"/>
          <w:sz w:val="24"/>
          <w:szCs w:val="24"/>
        </w:rPr>
        <w:t>könyvtárellátási szolgáltatások nyújtása és igénybevétele</w:t>
      </w:r>
    </w:p>
    <w:p w:rsidR="009F61E2" w:rsidRDefault="009F61E2" w:rsidP="009F61E2">
      <w:pPr>
        <w:jc w:val="both"/>
        <w:rPr>
          <w:rFonts w:ascii="Times New Roman" w:hAnsi="Times New Roman" w:cs="Times New Roman"/>
          <w:sz w:val="24"/>
          <w:szCs w:val="24"/>
        </w:rPr>
      </w:pPr>
      <w:r w:rsidRPr="009F61E2">
        <w:rPr>
          <w:rFonts w:ascii="Times New Roman" w:hAnsi="Times New Roman" w:cs="Times New Roman"/>
          <w:b/>
          <w:sz w:val="24"/>
          <w:szCs w:val="24"/>
          <w:u w:val="single"/>
        </w:rPr>
        <w:t>Előterjesztő</w:t>
      </w:r>
      <w:r>
        <w:rPr>
          <w:rFonts w:ascii="Times New Roman" w:hAnsi="Times New Roman" w:cs="Times New Roman"/>
          <w:sz w:val="24"/>
          <w:szCs w:val="24"/>
        </w:rPr>
        <w:t>: Matolcsy Gyöngyi polgármester</w:t>
      </w:r>
    </w:p>
    <w:p w:rsidR="00A426FB" w:rsidRDefault="00A426FB" w:rsidP="00A426FB">
      <w:pPr>
        <w:rPr>
          <w:rFonts w:ascii="Times New Roman" w:hAnsi="Times New Roman" w:cs="Times New Roman"/>
          <w:sz w:val="24"/>
          <w:szCs w:val="24"/>
        </w:rPr>
      </w:pPr>
      <w:r w:rsidRPr="000C4D1F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törvényességi szempontból felülvizsgálta</w:t>
      </w:r>
      <w:r w:rsidRPr="000C4D1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Polgár Beatrix jegyző</w:t>
      </w:r>
    </w:p>
    <w:p w:rsidR="00A426FB" w:rsidRDefault="00A426FB" w:rsidP="00A426FB">
      <w:pPr>
        <w:rPr>
          <w:rFonts w:ascii="Times New Roman" w:hAnsi="Times New Roman" w:cs="Times New Roman"/>
          <w:sz w:val="24"/>
          <w:szCs w:val="24"/>
        </w:rPr>
      </w:pPr>
    </w:p>
    <w:p w:rsidR="000F011F" w:rsidRDefault="00A426FB" w:rsidP="000F011F">
      <w:pPr>
        <w:rPr>
          <w:rFonts w:ascii="Times New Roman" w:hAnsi="Times New Roman" w:cs="Times New Roman"/>
          <w:b/>
          <w:sz w:val="24"/>
          <w:szCs w:val="24"/>
        </w:rPr>
      </w:pPr>
      <w:r w:rsidRPr="000C4D1F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85015" w:rsidRPr="000F011F" w:rsidRDefault="00C85015" w:rsidP="000F011F">
      <w:pPr>
        <w:rPr>
          <w:rFonts w:ascii="Times New Roman" w:hAnsi="Times New Roman" w:cs="Times New Roman"/>
          <w:b/>
          <w:sz w:val="24"/>
          <w:szCs w:val="24"/>
        </w:rPr>
      </w:pPr>
    </w:p>
    <w:p w:rsidR="00BB1432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1997. évi CXL törvény a muzeális intézményekről, a nyilvános könyvtári ellátásról és a közművelődésről így rendelkezik:</w:t>
      </w:r>
    </w:p>
    <w:p w:rsidR="00BB1432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„64. § (1) a települési könyvtári ellátás biztosítása a települési önkormányzatok kötelező feladata.</w:t>
      </w:r>
    </w:p>
    <w:p w:rsidR="00BB1432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Az (1) bekezdésben meghatározott feladatot a közösségi és a városi önkormányzat </w:t>
      </w:r>
    </w:p>
    <w:p w:rsidR="00BB1432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nyilvános könyvtár fenntartásával vagy</w:t>
      </w:r>
    </w:p>
    <w:p w:rsidR="00BB1432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 megyei könyvtár szolgáltatásainak igénybevételével teljesíti.</w:t>
      </w:r>
    </w:p>
    <w:p w:rsidR="00BB1432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(2) bekezdés b) pontja esetén a települési önkormányzat megállapodást köt a megyei könyvtárral, és az igénybe vett szolgáltatások fogadására alkalmas könyvtári, információs és közösségi hely elnevezésű könyvtári szolgáltatói helyet működtet.</w:t>
      </w:r>
    </w:p>
    <w:p w:rsidR="009C1B08" w:rsidRDefault="00BB1432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 § A megyei könyvtár a megye egész területére vonatkozóan az 55. § (1) bekezdésében és a 65. § (2) bekezdésében foglaltakon túl</w:t>
      </w:r>
      <w:r w:rsidR="009C1B08">
        <w:rPr>
          <w:rFonts w:ascii="Times New Roman" w:hAnsi="Times New Roman" w:cs="Times New Roman"/>
          <w:sz w:val="24"/>
          <w:szCs w:val="24"/>
        </w:rPr>
        <w:t xml:space="preserve"> az állami feladatként…</w:t>
      </w:r>
    </w:p>
    <w:p w:rsidR="009C1B08" w:rsidRDefault="009C1B08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szervezi a területén működő könyvtárak együttműködését,…</w:t>
      </w:r>
    </w:p>
    <w:p w:rsidR="009C1B08" w:rsidRDefault="009C1B08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települési könyvtárak tevékenységét segítő szolgáltatásokat nyújt,</w:t>
      </w:r>
    </w:p>
    <w:p w:rsidR="009C1B08" w:rsidRDefault="009C1B08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működteti a Könyvtárellátási Szolgáltató Rendszert,</w:t>
      </w:r>
    </w:p>
    <w:p w:rsidR="009C1B08" w:rsidRDefault="009C1B08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megállapodás alapján igénybe vehető szolgáltatásokat nyújt a 64. § (3) bekezdésében megjelölt könyvtári szolgáltató helyen nyújtott könyvtári szolgáltatások megszervezéséhez a települési önkormányzatok számára,</w:t>
      </w:r>
    </w:p>
    <w:p w:rsidR="000F011F" w:rsidRDefault="000F011F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F011F">
        <w:rPr>
          <w:rFonts w:ascii="Times New Roman" w:hAnsi="Times New Roman" w:cs="Times New Roman"/>
          <w:sz w:val="24"/>
          <w:szCs w:val="24"/>
        </w:rPr>
        <w:t xml:space="preserve">Balatonakarattya Község Önkormányzata jelen megállapodás megkötésével teljesíti a </w:t>
      </w:r>
      <w:r w:rsidR="009C1B08">
        <w:rPr>
          <w:rFonts w:ascii="Times New Roman" w:hAnsi="Times New Roman" w:cs="Times New Roman"/>
          <w:sz w:val="24"/>
          <w:szCs w:val="24"/>
        </w:rPr>
        <w:t>települési könyvtári ellátás biztosítására</w:t>
      </w:r>
      <w:r w:rsidRPr="000F011F">
        <w:rPr>
          <w:rFonts w:ascii="Times New Roman" w:hAnsi="Times New Roman" w:cs="Times New Roman"/>
          <w:sz w:val="24"/>
          <w:szCs w:val="24"/>
        </w:rPr>
        <w:t xml:space="preserve"> vonatkozó törvényi kötelezettségét.</w:t>
      </w:r>
    </w:p>
    <w:p w:rsidR="000F011F" w:rsidRPr="000F011F" w:rsidRDefault="000F011F" w:rsidP="000F011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426FB" w:rsidRDefault="00A426FB" w:rsidP="00A426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</w:t>
      </w:r>
      <w:r w:rsidR="00C85015">
        <w:rPr>
          <w:rFonts w:ascii="Times New Roman" w:hAnsi="Times New Roman" w:cs="Times New Roman"/>
          <w:sz w:val="24"/>
          <w:szCs w:val="24"/>
        </w:rPr>
        <w:t>ületet, hogy az előterjesztést</w:t>
      </w:r>
      <w:r>
        <w:rPr>
          <w:rFonts w:ascii="Times New Roman" w:hAnsi="Times New Roman" w:cs="Times New Roman"/>
          <w:sz w:val="24"/>
          <w:szCs w:val="24"/>
        </w:rPr>
        <w:t xml:space="preserve"> megvitatni szíveskedjék.</w:t>
      </w:r>
    </w:p>
    <w:p w:rsidR="00C85015" w:rsidRPr="00A426FB" w:rsidRDefault="00A426FB" w:rsidP="00A426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Balatonakarattya, 2015. </w:t>
      </w:r>
      <w:r w:rsidR="005633C3">
        <w:rPr>
          <w:rFonts w:ascii="Times New Roman" w:hAnsi="Times New Roman" w:cs="Times New Roman"/>
          <w:sz w:val="24"/>
          <w:szCs w:val="24"/>
        </w:rPr>
        <w:t>február 12</w:t>
      </w:r>
      <w:r w:rsidR="009C1B08">
        <w:rPr>
          <w:rFonts w:ascii="Times New Roman" w:hAnsi="Times New Roman" w:cs="Times New Roman"/>
          <w:sz w:val="24"/>
          <w:szCs w:val="24"/>
        </w:rPr>
        <w:t>.</w:t>
      </w:r>
    </w:p>
    <w:p w:rsidR="00A426FB" w:rsidRPr="00A426FB" w:rsidRDefault="00A426FB" w:rsidP="00A426F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  <w:t>Matolcsy Gyöngyi</w:t>
      </w:r>
    </w:p>
    <w:p w:rsidR="00A426FB" w:rsidRDefault="00A426FB" w:rsidP="0026703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</w:r>
      <w:r w:rsidRPr="00A426F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F115D">
        <w:rPr>
          <w:rFonts w:ascii="Times New Roman" w:hAnsi="Times New Roman" w:cs="Times New Roman"/>
          <w:sz w:val="24"/>
          <w:szCs w:val="24"/>
        </w:rPr>
        <w:t xml:space="preserve"> </w:t>
      </w:r>
      <w:r w:rsidRPr="00A426FB">
        <w:rPr>
          <w:rFonts w:ascii="Times New Roman" w:hAnsi="Times New Roman" w:cs="Times New Roman"/>
          <w:sz w:val="24"/>
          <w:szCs w:val="24"/>
        </w:rPr>
        <w:t>polgármester</w:t>
      </w:r>
    </w:p>
    <w:p w:rsidR="00564EA0" w:rsidRDefault="00564EA0" w:rsidP="0026703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64EA0" w:rsidRDefault="00564EA0" w:rsidP="00564EA0">
      <w:pPr>
        <w:pStyle w:val="Cmsor1"/>
        <w:rPr>
          <w:i w:val="0"/>
          <w:iCs w:val="0"/>
        </w:rPr>
      </w:pPr>
      <w:r>
        <w:rPr>
          <w:i w:val="0"/>
          <w:iCs w:val="0"/>
        </w:rPr>
        <w:t xml:space="preserve">Megállapodás </w:t>
      </w:r>
    </w:p>
    <w:p w:rsidR="00564EA0" w:rsidRDefault="00564EA0" w:rsidP="00564EA0">
      <w:pPr>
        <w:pStyle w:val="Cmsor1"/>
        <w:rPr>
          <w:i w:val="0"/>
          <w:iCs w:val="0"/>
        </w:rPr>
      </w:pPr>
      <w:r>
        <w:rPr>
          <w:i w:val="0"/>
          <w:iCs w:val="0"/>
        </w:rPr>
        <w:t>könyvtárellátási szolgáltatás nyújtásáról és igénybevételéről</w:t>
      </w:r>
    </w:p>
    <w:p w:rsidR="00564EA0" w:rsidRDefault="00564EA0" w:rsidP="00564EA0">
      <w:pPr>
        <w:pStyle w:val="Cmsor1"/>
      </w:pPr>
    </w:p>
    <w:p w:rsidR="00564EA0" w:rsidRDefault="00564EA0" w:rsidP="00564EA0">
      <w:pPr>
        <w:jc w:val="both"/>
      </w:pPr>
    </w:p>
    <w:p w:rsidR="00564EA0" w:rsidRDefault="00564EA0" w:rsidP="00564EA0">
      <w:pPr>
        <w:jc w:val="both"/>
      </w:pPr>
      <w:r>
        <w:rPr>
          <w:b/>
          <w:bCs/>
          <w:i/>
          <w:iCs/>
        </w:rPr>
        <w:t xml:space="preserve">A muzeális intézményekről, a nyilvános könyvtári ellátásról és a közművelődésről szóló 1997. évi CXL. törvény </w:t>
      </w:r>
      <w:r>
        <w:t>(a továbbiakban Kult. tv.)  így rendelkezik:</w:t>
      </w:r>
    </w:p>
    <w:p w:rsidR="00564EA0" w:rsidRDefault="00564EA0" w:rsidP="00564EA0">
      <w:pPr>
        <w:jc w:val="both"/>
      </w:pPr>
      <w:r>
        <w:t xml:space="preserve"> </w:t>
      </w:r>
    </w:p>
    <w:p w:rsidR="00564EA0" w:rsidRDefault="00564EA0" w:rsidP="00564EA0">
      <w:pPr>
        <w:jc w:val="both"/>
      </w:pPr>
      <w:r>
        <w:t>„64. § (1) a települési könyvtári ellátás biztosítása a települési önkormányzatok kötelező feladata.</w:t>
      </w:r>
    </w:p>
    <w:p w:rsidR="00564EA0" w:rsidRDefault="00564EA0" w:rsidP="00564EA0">
      <w:pPr>
        <w:jc w:val="both"/>
      </w:pPr>
      <w:r>
        <w:t>(2) Az (1) bekezdésben meghatározott feladatot a községi és a városi önkormányzat</w:t>
      </w:r>
    </w:p>
    <w:p w:rsidR="00564EA0" w:rsidRDefault="00564EA0" w:rsidP="00564EA0">
      <w:pPr>
        <w:jc w:val="both"/>
      </w:pPr>
      <w:r>
        <w:t>a) nyilvános könyvtár fenntartásával vagy</w:t>
      </w:r>
    </w:p>
    <w:p w:rsidR="00564EA0" w:rsidRDefault="00564EA0" w:rsidP="00564EA0">
      <w:pPr>
        <w:jc w:val="both"/>
        <w:rPr>
          <w:b/>
        </w:rPr>
      </w:pPr>
      <w:r>
        <w:t xml:space="preserve">b) </w:t>
      </w:r>
      <w:r>
        <w:rPr>
          <w:b/>
          <w:i/>
        </w:rPr>
        <w:t>a megyei könyvtár szolgáltatásainak igénybevételével teljesíti</w:t>
      </w:r>
      <w:r>
        <w:rPr>
          <w:b/>
        </w:rPr>
        <w:t>.</w:t>
      </w:r>
    </w:p>
    <w:p w:rsidR="00564EA0" w:rsidRDefault="00564EA0" w:rsidP="00564EA0">
      <w:pPr>
        <w:jc w:val="both"/>
      </w:pPr>
      <w:r>
        <w:t>(3) A (2) bekezdés b) pontja esetén a települési önkormányzat megállapodást köt a megyei könyvtárral, és az igénybe vett szolgáltatások fogadására alkalmas könyvtári, információs és közösségi hely elnevezésű könyvtári szolgáltató helyet működtet.”</w:t>
      </w:r>
    </w:p>
    <w:p w:rsidR="00564EA0" w:rsidRDefault="00564EA0" w:rsidP="00564EA0">
      <w:pPr>
        <w:jc w:val="both"/>
      </w:pPr>
    </w:p>
    <w:p w:rsidR="00564EA0" w:rsidRDefault="00564EA0" w:rsidP="00564EA0">
      <w:pPr>
        <w:jc w:val="both"/>
      </w:pPr>
      <w:r>
        <w:t xml:space="preserve">A Kult. tv. 64.§ (3) bekezdésében foglalt rendelkezéseknek megfelelően a jelen Megállapodás létrejött </w:t>
      </w:r>
    </w:p>
    <w:p w:rsidR="00564EA0" w:rsidRDefault="00564EA0" w:rsidP="00564EA0">
      <w:pPr>
        <w:jc w:val="both"/>
      </w:pPr>
      <w:r>
        <w:t xml:space="preserve">egyrészről </w:t>
      </w:r>
    </w:p>
    <w:p w:rsidR="00564EA0" w:rsidRDefault="00564EA0" w:rsidP="00564EA0">
      <w:pPr>
        <w:jc w:val="both"/>
      </w:pPr>
      <w:r>
        <w:t xml:space="preserve">az </w:t>
      </w:r>
      <w:r>
        <w:rPr>
          <w:b/>
        </w:rPr>
        <w:t xml:space="preserve">Eötvös Károly Megyei Könyvtár </w:t>
      </w:r>
      <w:r>
        <w:t xml:space="preserve">székhely: 8200 Veszprém, Komakút tér 3. (a továbbiakban: Szolgáltató) képviseli: Pálmann Judit igazgató, </w:t>
      </w:r>
    </w:p>
    <w:p w:rsidR="00564EA0" w:rsidRDefault="00564EA0" w:rsidP="00564EA0">
      <w:pPr>
        <w:jc w:val="both"/>
      </w:pPr>
    </w:p>
    <w:p w:rsidR="00564EA0" w:rsidRDefault="00564EA0" w:rsidP="00564EA0">
      <w:pPr>
        <w:jc w:val="both"/>
      </w:pPr>
      <w:r>
        <w:t>másrészről</w:t>
      </w:r>
    </w:p>
    <w:p w:rsidR="00564EA0" w:rsidRDefault="00564EA0" w:rsidP="00564EA0">
      <w:pPr>
        <w:jc w:val="both"/>
      </w:pPr>
      <w:r>
        <w:rPr>
          <w:b/>
          <w:bCs/>
        </w:rPr>
        <w:t>Balatoakarattya Község Önkormányzata</w:t>
      </w:r>
      <w:r>
        <w:t xml:space="preserve">, 8172 Balatonakarattya, Iskola u. 7. (továbbiakban Megrendelő) képviseli Matolcsy Gyöngyi polgármester (a továbbiakban együtt: Felek) között alulírott helyen és időben, az alábbi célból és tartalommal: </w:t>
      </w:r>
    </w:p>
    <w:p w:rsidR="00564EA0" w:rsidRDefault="00564EA0" w:rsidP="00564EA0">
      <w:pPr>
        <w:jc w:val="both"/>
      </w:pPr>
    </w:p>
    <w:p w:rsidR="00564EA0" w:rsidRDefault="00564EA0" w:rsidP="00564EA0">
      <w:pPr>
        <w:pStyle w:val="Szvegtrzsbehzssal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1997. évi CXL. törvény 64.§. (2) b) pontjában foglaltak szerint </w:t>
      </w:r>
      <w:r>
        <w:rPr>
          <w:sz w:val="24"/>
        </w:rPr>
        <w:t>Balatonakarattya</w:t>
      </w:r>
      <w:r>
        <w:t xml:space="preserve"> </w:t>
      </w:r>
      <w:r>
        <w:rPr>
          <w:sz w:val="24"/>
          <w:szCs w:val="24"/>
        </w:rPr>
        <w:t>település a lakosság nyilvános könyvtári ellátásának biztosítása érdekében az Eötvös Károly Megyei Könyvtár szolgáltatásait igénybe veszi.</w:t>
      </w:r>
    </w:p>
    <w:p w:rsidR="00564EA0" w:rsidRDefault="00564EA0" w:rsidP="00564EA0">
      <w:pPr>
        <w:pStyle w:val="Szvegtrzsbehzssal"/>
        <w:spacing w:after="0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Szvegtrzsbehzssal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</w:rPr>
        <w:t xml:space="preserve">A Szolgáltató a </w:t>
      </w:r>
      <w:r>
        <w:rPr>
          <w:b/>
          <w:bCs/>
          <w:sz w:val="24"/>
        </w:rPr>
        <w:t>feladatellátást</w:t>
      </w:r>
      <w:r>
        <w:rPr>
          <w:sz w:val="24"/>
        </w:rPr>
        <w:t xml:space="preserve"> a mindenkori költségvetési törvényben meghatározott kiegészítő támogatás terhére biztosítja.</w:t>
      </w:r>
    </w:p>
    <w:p w:rsidR="00564EA0" w:rsidRDefault="00564EA0" w:rsidP="00564EA0">
      <w:pPr>
        <w:pStyle w:val="Szvegtrzsbehzssal"/>
        <w:spacing w:after="0"/>
        <w:ind w:left="360"/>
        <w:jc w:val="both"/>
        <w:rPr>
          <w:sz w:val="24"/>
          <w:szCs w:val="24"/>
        </w:rPr>
      </w:pPr>
    </w:p>
    <w:p w:rsidR="00564EA0" w:rsidRDefault="00564EA0" w:rsidP="00564EA0">
      <w:pPr>
        <w:pStyle w:val="Szvegtrzsbehzssal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által működtetett </w:t>
      </w:r>
      <w:r>
        <w:rPr>
          <w:sz w:val="24"/>
        </w:rPr>
        <w:t>Könyvtári, Információs és Közösségi Hely (községi könyvtár) elnevezésű</w:t>
      </w:r>
      <w:r>
        <w:rPr>
          <w:color w:val="FF0000"/>
          <w:sz w:val="24"/>
        </w:rPr>
        <w:t xml:space="preserve"> </w:t>
      </w:r>
      <w:r>
        <w:rPr>
          <w:sz w:val="24"/>
          <w:szCs w:val="24"/>
        </w:rPr>
        <w:t xml:space="preserve">könyvtári szolgáltató hely címe: </w:t>
      </w:r>
      <w:r>
        <w:rPr>
          <w:sz w:val="24"/>
        </w:rPr>
        <w:t>8172 Balatonakarattya, Iskola u. 7.</w:t>
      </w:r>
      <w:r>
        <w:rPr>
          <w:sz w:val="24"/>
          <w:szCs w:val="24"/>
        </w:rPr>
        <w:t xml:space="preserve"> (a továbbiakban: könyvtári szolgáltató hely).</w:t>
      </w:r>
    </w:p>
    <w:p w:rsidR="00564EA0" w:rsidRDefault="00564EA0" w:rsidP="00564EA0">
      <w:pPr>
        <w:pStyle w:val="Listaszerbekezds"/>
      </w:pPr>
    </w:p>
    <w:p w:rsidR="00564EA0" w:rsidRDefault="00564EA0" w:rsidP="00564EA0">
      <w:pPr>
        <w:pStyle w:val="Szvegtrzsbehzssal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jelen megállapodásban rögzített szolgáltatás tartalmát a </w:t>
      </w:r>
      <w:r>
        <w:rPr>
          <w:b/>
          <w:i/>
          <w:sz w:val="24"/>
          <w:szCs w:val="24"/>
        </w:rPr>
        <w:t>39/2013. (V.31.) EMMI rendelet a Könyvtárellátási Szolgáltató Rendszer működéséről</w:t>
      </w:r>
      <w:r>
        <w:rPr>
          <w:sz w:val="24"/>
          <w:szCs w:val="24"/>
        </w:rPr>
        <w:t xml:space="preserve"> szakmai jogszabály határozza meg. </w:t>
      </w:r>
    </w:p>
    <w:p w:rsidR="00564EA0" w:rsidRDefault="00564EA0" w:rsidP="00564EA0">
      <w:pPr>
        <w:pStyle w:val="Listaszerbekezds"/>
      </w:pPr>
    </w:p>
    <w:p w:rsidR="00564EA0" w:rsidRDefault="00564EA0" w:rsidP="00564EA0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megyei könyvtár, mint Szolgáltató a következő szolgáltatások nyújtására vállal kötelezettséget a könyvtári szolgáltató helyen: </w:t>
      </w:r>
    </w:p>
    <w:p w:rsidR="00564EA0" w:rsidRDefault="00564EA0" w:rsidP="00564EA0">
      <w:pPr>
        <w:pStyle w:val="Listaszerbekezds"/>
      </w:pPr>
    </w:p>
    <w:p w:rsidR="00564EA0" w:rsidRDefault="00564EA0" w:rsidP="00564EA0">
      <w:pPr>
        <w:pStyle w:val="ListParagraph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Dokumentumellátás:</w:t>
      </w:r>
    </w:p>
    <w:p w:rsidR="00564EA0" w:rsidRDefault="00564EA0" w:rsidP="00564EA0">
      <w:pPr>
        <w:pStyle w:val="ListParagraph"/>
        <w:ind w:left="36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Rendszeresen gyarapítja a szolgáltató hely könyvtári állományát az Önkormányzat által kijelölt szolgáltatást végző személy közreműködésével. Indokolt esetben az egyedi, soron kívüli gyarapítási igényeket figyelembe veszi.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Biztosítja az Országos Dokumentumellátási Rendszer (ODR) szolgáltatásainak igénybe vételi lehetőségét, könyvtárközi kölcsönzés útján teljesíti a használók kéréseit, ha a helyben lévő gyűjteményben nem található meg a kért könyvtári dokumentum vagy információ.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Elektronikusan n</w:t>
      </w:r>
      <w:r>
        <w:rPr>
          <w:b/>
          <w:sz w:val="24"/>
        </w:rPr>
        <w:t>yilvántartásba</w:t>
      </w:r>
      <w:r>
        <w:rPr>
          <w:sz w:val="24"/>
        </w:rPr>
        <w:t xml:space="preserve"> </w:t>
      </w:r>
      <w:r>
        <w:rPr>
          <w:b/>
          <w:sz w:val="24"/>
        </w:rPr>
        <w:t>veszi a dokumentumokat</w:t>
      </w:r>
      <w:r>
        <w:rPr>
          <w:sz w:val="24"/>
        </w:rPr>
        <w:t xml:space="preserve">, és a számítógépes könyvtári integrált rendszerében, </w:t>
      </w:r>
      <w:r>
        <w:rPr>
          <w:b/>
          <w:sz w:val="24"/>
        </w:rPr>
        <w:t>adatbázisában feldolgozza</w:t>
      </w:r>
      <w:r>
        <w:rPr>
          <w:sz w:val="24"/>
        </w:rPr>
        <w:t xml:space="preserve"> oly módon, hogy azok adatai a könyvtári szolgáltató helyeken is hozzáférhetőek, visszakereshetőek legyenek.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</w:rPr>
        <w:t xml:space="preserve">A könyvtárellátási szolgáltatásban a kistelepülési könyvtári szolgáltató helyet a megvásárolt dokumentumok </w:t>
      </w:r>
      <w:r>
        <w:rPr>
          <w:b/>
          <w:bCs/>
          <w:sz w:val="24"/>
        </w:rPr>
        <w:t>használati joga illeti</w:t>
      </w:r>
      <w:r>
        <w:rPr>
          <w:sz w:val="24"/>
        </w:rPr>
        <w:t xml:space="preserve"> meg. A beszerzett dokumentumokat a jogszabályi előírásoknak megfelelően köteles elkülönítetten nyilvántartani, leltározni, selejtezni. </w:t>
      </w:r>
    </w:p>
    <w:p w:rsidR="00564EA0" w:rsidRDefault="00564EA0" w:rsidP="00564EA0">
      <w:pPr>
        <w:pStyle w:val="ListParagraph"/>
        <w:jc w:val="both"/>
        <w:rPr>
          <w:sz w:val="24"/>
        </w:rPr>
      </w:pPr>
    </w:p>
    <w:p w:rsidR="00564EA0" w:rsidRDefault="00564EA0" w:rsidP="00564EA0">
      <w:pPr>
        <w:pStyle w:val="ListParagraph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Információszolgáltatás</w:t>
      </w:r>
    </w:p>
    <w:p w:rsidR="00564EA0" w:rsidRDefault="00564EA0" w:rsidP="00564EA0">
      <w:pPr>
        <w:pStyle w:val="ListParagraph"/>
        <w:ind w:left="0"/>
        <w:jc w:val="both"/>
        <w:rPr>
          <w:bCs/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Információt nyújt az Interneten elérhető webes katalógusban a szolgáltató hely teljes könyvtári állományáról.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Biztosítja a megyei könyvtár állományát feltáró adatbázis (elektronikus katalógusok) használatát.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7.3. Biztosítja, hogy az országos könyvtári rendszerrel és az ODR-rel kapcsolatos tájékoztatók a szolgáltató helyeken is hozzáférhetők legyenek.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Segíti az elektronikus könyvtárak és az elektronikus formában hozzáférhető dokumentumok használatára irányuló szolgáltatás bevezetését.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Segíti a MaNDA (Magyar Nemzeti Digitális Archívum), és a NAVA (Nemzeti Audiovizuális Archívum) pont szolgáltatásainak elérését, a használatukat lehetővé tevő szolgáltatás bevezetését.</w:t>
      </w:r>
    </w:p>
    <w:p w:rsidR="00564EA0" w:rsidRDefault="00564EA0" w:rsidP="00564EA0">
      <w:pPr>
        <w:pStyle w:val="Listaszerbekezds"/>
      </w:pPr>
    </w:p>
    <w:p w:rsidR="00564EA0" w:rsidRDefault="00564EA0" w:rsidP="00564EA0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szolgáltató könyvtár a szolgáltató helyre vonatkozó adatokat és információkat közzéteszi a megyei könyvtár honlapján.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Egyéb szolgáltatások</w:t>
      </w:r>
    </w:p>
    <w:p w:rsidR="00564EA0" w:rsidRDefault="00564EA0" w:rsidP="00564EA0">
      <w:pPr>
        <w:pStyle w:val="ListParagraph"/>
        <w:ind w:left="0"/>
        <w:jc w:val="both"/>
        <w:rPr>
          <w:bCs/>
          <w:sz w:val="24"/>
          <w:szCs w:val="24"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Megszervezi a dokumentumok kiszállítását.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Elvégzi a statisztikai adatszolgáltatást az önkormányzatok és az illetékes minisztérium felé.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120" w:line="240" w:lineRule="auto"/>
        <w:jc w:val="both"/>
        <w:rPr>
          <w:bCs/>
        </w:rPr>
      </w:pPr>
      <w:r>
        <w:rPr>
          <w:bCs/>
        </w:rPr>
        <w:t>A kistelepülési könyvtári ellátást segítő pályázatokat figyelemmel kíséri, javaslatot tesz pályázatra.</w:t>
      </w: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A szolgáltató helyet bevonja az országos és térségi szakmai programokba.</w:t>
      </w:r>
    </w:p>
    <w:p w:rsidR="00564EA0" w:rsidRDefault="00564EA0" w:rsidP="00564EA0">
      <w:pPr>
        <w:ind w:left="360"/>
        <w:jc w:val="both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Helyismereti gyűjteményével, sajtófigyelésével segíti a településekre, a településen élőkre vonatkozó információk, dokumentumok gyűjtését.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Alapszintű könyvtárismereti és információs tanfolyamokat szervez a szolgáltatások közvetítésével megbízott személynek, szakmai ismeretei bővítését továbbképzések keretében biztosítja, folyamatosan szakmai, módszertani segítséget nyújt.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A gyermekek számára igény szerint a központi könyvtárban, és az adott településen is könyvtárhasználati foglalkozásokat tart, bevonja őket a korosztályukat érdeklő városi, megyei és országos versenyekbe, programokba.</w:t>
      </w:r>
    </w:p>
    <w:p w:rsidR="00564EA0" w:rsidRDefault="00564EA0" w:rsidP="00564EA0">
      <w:pPr>
        <w:pStyle w:val="Listaszerbekezds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>Negyedévente legalább egy alkalommal a lakosság érdeklődésének megfelelő kulturális, közösségi, közművelődési rendezvényeket és programokat, kiállításokat szervez.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numPr>
          <w:ilvl w:val="1"/>
          <w:numId w:val="2"/>
        </w:numPr>
        <w:spacing w:after="0" w:line="240" w:lineRule="auto"/>
        <w:jc w:val="both"/>
        <w:rPr>
          <w:bCs/>
        </w:rPr>
      </w:pPr>
      <w:r>
        <w:rPr>
          <w:bCs/>
        </w:rPr>
        <w:t xml:space="preserve">A nemzeti és etnikai kisebbségi lakosság számára az őket érdeklő és érintő, nemzetiségi anyanyelvű dokumentumokat gyarapítja, és igény szerint a </w:t>
      </w:r>
      <w:r>
        <w:t xml:space="preserve">könyvtári szolgáltató helyre </w:t>
      </w:r>
      <w:r>
        <w:rPr>
          <w:bCs/>
        </w:rPr>
        <w:t>eljuttatja.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tabs>
          <w:tab w:val="num" w:pos="1080"/>
        </w:tabs>
        <w:jc w:val="both"/>
        <w:rPr>
          <w:bCs/>
        </w:rPr>
      </w:pPr>
      <w:r>
        <w:rPr>
          <w:bCs/>
        </w:rPr>
        <w:t xml:space="preserve">8.8. Segítséget nyújt a </w:t>
      </w:r>
      <w:r>
        <w:t>könyvtári szolgáltató hely</w:t>
      </w:r>
      <w:r>
        <w:rPr>
          <w:bCs/>
        </w:rPr>
        <w:t>nek az egységes arculat kialakításához.</w:t>
      </w: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pStyle w:val="ListParagraph"/>
        <w:ind w:left="0"/>
        <w:jc w:val="both"/>
        <w:rPr>
          <w:sz w:val="24"/>
          <w:szCs w:val="24"/>
        </w:rPr>
      </w:pPr>
    </w:p>
    <w:p w:rsidR="00564EA0" w:rsidRDefault="00564EA0" w:rsidP="00564EA0">
      <w:pPr>
        <w:jc w:val="both"/>
        <w:rPr>
          <w:b/>
        </w:rPr>
      </w:pPr>
      <w:r>
        <w:rPr>
          <w:b/>
        </w:rPr>
        <w:t>9. A Megrendelő vállalja: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pStyle w:val="Szvegtrzs3"/>
      </w:pPr>
      <w:r>
        <w:t>9.1. Mint a szerződés hatálya alá tartozó települési önkormányzat, gondoskodik arról, hogy a feladatellátás teljesítéséhez az általa biztosított könyvtári szolgáltató hely alkalmas legyen könyvtári szolgáltatás céljára.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jc w:val="both"/>
        <w:rPr>
          <w:bCs/>
        </w:rPr>
      </w:pPr>
      <w:r>
        <w:rPr>
          <w:bCs/>
        </w:rPr>
        <w:t>9.2. Gondoskodik a könyvtári szolgáltató hely működtetéséről, biztonságáról (zárhatóság, megfelelő vagyonvédelem), megfelelő fűtésről, szellőztethetőségről, bútorzatról, takarításról, mosdóhasználati lehetőségről, elektromos áramról, a számítástechnikai eszközök működtetési feltételeiről, szélessávú Internet hozzáférés biztosításáról, telefonról.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jc w:val="both"/>
        <w:rPr>
          <w:bCs/>
        </w:rPr>
      </w:pPr>
      <w:r>
        <w:rPr>
          <w:bCs/>
        </w:rPr>
        <w:t>9.3. Gondoskodik a szolgáltatások fogadását és továbbítását, kölcsönzési és információs ellátást végző személy megbízásáról, valamint a könyvtári szolgáltató hely hatályos jogszabályoknak megfelelő nyitva tartásáról. Az ezekben tervezett változásokról haladéktalanul értesíti a Szolgáltatót.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spacing w:after="240"/>
        <w:jc w:val="both"/>
      </w:pPr>
      <w:r>
        <w:rPr>
          <w:bCs/>
        </w:rPr>
        <w:t xml:space="preserve">10. </w:t>
      </w:r>
      <w:r>
        <w:t xml:space="preserve">Szolgáltató a könyvtári ellátást a vonatkozó könyvtári és egyéb jogszabályok, ajánlások és útmutatók figyelembevételével, a mindenkor hatályos jogszabályokban rögzített eljárások </w:t>
      </w:r>
      <w:r>
        <w:lastRenderedPageBreak/>
        <w:t>betartásával végzi. A szolgáltatás minőségéért és szakmai színvonaláért</w:t>
      </w:r>
      <w:r>
        <w:rPr>
          <w:b/>
          <w:bCs/>
        </w:rPr>
        <w:t xml:space="preserve"> a Felek együtt tartoznak felelősséggel</w:t>
      </w:r>
      <w:r>
        <w:t xml:space="preserve">. </w:t>
      </w:r>
    </w:p>
    <w:p w:rsidR="00564EA0" w:rsidRDefault="00564EA0" w:rsidP="00564EA0">
      <w:pPr>
        <w:tabs>
          <w:tab w:val="left" w:pos="8505"/>
        </w:tabs>
        <w:spacing w:after="120"/>
        <w:jc w:val="both"/>
        <w:rPr>
          <w:b/>
        </w:rPr>
      </w:pPr>
      <w:r>
        <w:t>11. A megyei könyvtár az előző évben nyújtott szolgáltatásokról évente május 31-éig tájékoztatót készít a kistelepülési önkormányzat számára.</w:t>
      </w:r>
    </w:p>
    <w:p w:rsidR="00564EA0" w:rsidRDefault="00564EA0" w:rsidP="00564EA0">
      <w:pPr>
        <w:ind w:left="360"/>
        <w:jc w:val="both"/>
        <w:rPr>
          <w:b/>
        </w:rPr>
      </w:pPr>
    </w:p>
    <w:p w:rsidR="00564EA0" w:rsidRDefault="00564EA0" w:rsidP="00564EA0">
      <w:pPr>
        <w:jc w:val="both"/>
        <w:rPr>
          <w:bCs/>
        </w:rPr>
      </w:pPr>
      <w:r>
        <w:rPr>
          <w:bCs/>
        </w:rPr>
        <w:t>12. A megállapodás hatálybalépésének és felmondásának szabályai</w:t>
      </w:r>
    </w:p>
    <w:p w:rsidR="00564EA0" w:rsidRDefault="00564EA0" w:rsidP="00564EA0">
      <w:pPr>
        <w:jc w:val="both"/>
      </w:pPr>
    </w:p>
    <w:p w:rsidR="00564EA0" w:rsidRDefault="00564EA0" w:rsidP="00564EA0">
      <w:pPr>
        <w:tabs>
          <w:tab w:val="left" w:pos="8505"/>
        </w:tabs>
        <w:jc w:val="both"/>
      </w:pPr>
      <w:r>
        <w:t>12.1. A Megállapodás 2015. március 1-jén lép hatályba és határozatlan időre szól. A kiegészítő állami támogatás 2016. évtől igényelhető.</w:t>
      </w:r>
    </w:p>
    <w:p w:rsidR="00564EA0" w:rsidRDefault="00564EA0" w:rsidP="00564EA0">
      <w:pPr>
        <w:jc w:val="both"/>
      </w:pP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12.2. Az Önkormányzat a jelen Megállapodást a naptári év végére mondhatja fel. Erre irányuló szándékát 3 hónappal korábban, indokolási kötelezettség mellett köteles jelezni az Eötvös Károly Megyei Könyvtár igazgatójának.</w:t>
      </w:r>
    </w:p>
    <w:p w:rsidR="00564EA0" w:rsidRDefault="00564EA0" w:rsidP="00564EA0">
      <w:pPr>
        <w:jc w:val="both"/>
      </w:pP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12.3. A szerződés hatálya bármikor, bármelyik fél kezdeményezésére módosítható. A szerződés módosításához a két szerződő fél közös nyilatkozata szükséges, mely nyilatkozat a továbbiakban a szerződés elválaszthatatlan részét képezi.</w:t>
      </w:r>
    </w:p>
    <w:p w:rsidR="00564EA0" w:rsidRDefault="00564EA0" w:rsidP="00564EA0">
      <w:pPr>
        <w:pStyle w:val="Szvegtrzs2"/>
        <w:rPr>
          <w:color w:val="auto"/>
        </w:rPr>
      </w:pP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12.4. Mind a Megrendelő, mind a Szolgáltató azonnali hatállyal felbonthatja a szerződést, ha a 10. pontban rögzített áttekintés során súlyos szerződésszegést tapasztal. Súlyos szerződésszegésnek minősül:</w:t>
      </w: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ab/>
        <w:t>A Szolgáltató részéről, ha ezen szerződésben rögzített lényeges, a feladatellátást érintő kötelezettségeit nem teljesítette.</w:t>
      </w: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ab/>
        <w:t>A Megrendelő részéről, ha ezen szerződés 9. pontját nem teljesíti.</w:t>
      </w:r>
    </w:p>
    <w:p w:rsidR="00564EA0" w:rsidRDefault="00564EA0" w:rsidP="00564EA0">
      <w:pPr>
        <w:jc w:val="both"/>
        <w:rPr>
          <w:bCs/>
        </w:rPr>
      </w:pP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 xml:space="preserve">12.5. A Szolgáltató és a szolgáltatásba bevont városi könyvtár a megrendelő Önkormányzatot súlyosan szerződésszegő, vagy jogszabálysértő magatartása esetén felszólítja a szabálytalanság, mulasztás megszüntetésére és a következményekről tájékoztatja. A felszólítástól számított 30 nap eredménytelen elteltét követően dönthet a Megállapodásban vállalt kötelezettségének vagy azok egy részének szüneteltetéséről. </w:t>
      </w:r>
    </w:p>
    <w:p w:rsidR="00564EA0" w:rsidRDefault="00564EA0" w:rsidP="00564EA0">
      <w:pPr>
        <w:pStyle w:val="Szvegtrzs2"/>
        <w:rPr>
          <w:color w:val="auto"/>
        </w:rPr>
      </w:pP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12.6. A szerződésszegésből eredő károkért való felelősség megállapítása, a kártérítés mértékének meghatározása kapcsán a felek a jelen megállapodásban nem szabályozott esetekben a Ptk. szerint járnak el. A szerződés megszűnik a szerződő felek közös megegyezésével.</w:t>
      </w:r>
    </w:p>
    <w:p w:rsidR="00564EA0" w:rsidRDefault="00564EA0" w:rsidP="00564EA0">
      <w:pPr>
        <w:pStyle w:val="Szvegtrzs2"/>
        <w:rPr>
          <w:color w:val="auto"/>
        </w:rPr>
      </w:pPr>
    </w:p>
    <w:p w:rsidR="00564EA0" w:rsidRDefault="00564EA0" w:rsidP="00564EA0">
      <w:pPr>
        <w:pStyle w:val="Szvegtrzs2"/>
        <w:rPr>
          <w:color w:val="auto"/>
        </w:rPr>
      </w:pPr>
    </w:p>
    <w:p w:rsidR="00564EA0" w:rsidRDefault="00564EA0" w:rsidP="00564EA0">
      <w:pPr>
        <w:pStyle w:val="Szvegtrzs2"/>
        <w:rPr>
          <w:color w:val="auto"/>
        </w:rPr>
      </w:pPr>
      <w:r>
        <w:rPr>
          <w:color w:val="auto"/>
        </w:rPr>
        <w:t>Felek jogaik gyakorlása, kötelezettségeik teljesítése során jóhiszeműen, kölcsönösen együttműködve járnak el.</w:t>
      </w:r>
    </w:p>
    <w:p w:rsidR="00564EA0" w:rsidRDefault="00564EA0" w:rsidP="00564EA0">
      <w:pPr>
        <w:pStyle w:val="Szvegtrzs2"/>
      </w:pPr>
    </w:p>
    <w:p w:rsidR="00564EA0" w:rsidRDefault="00564EA0" w:rsidP="00564EA0">
      <w:pPr>
        <w:pStyle w:val="Szvegtrzs2"/>
      </w:pPr>
    </w:p>
    <w:p w:rsidR="00564EA0" w:rsidRDefault="00564EA0" w:rsidP="00564EA0">
      <w:pPr>
        <w:jc w:val="both"/>
      </w:pPr>
      <w:r>
        <w:t>A szerződést elolvasás után helybenhagyólag aláírják.</w:t>
      </w:r>
    </w:p>
    <w:p w:rsidR="00564EA0" w:rsidRDefault="00564EA0" w:rsidP="00564EA0">
      <w:pPr>
        <w:jc w:val="both"/>
      </w:pPr>
    </w:p>
    <w:p w:rsidR="00564EA0" w:rsidRDefault="00564EA0" w:rsidP="00564EA0">
      <w:pPr>
        <w:jc w:val="both"/>
      </w:pPr>
    </w:p>
    <w:p w:rsidR="00564EA0" w:rsidRDefault="00564EA0" w:rsidP="00564EA0">
      <w:pPr>
        <w:jc w:val="both"/>
      </w:pPr>
    </w:p>
    <w:p w:rsidR="00564EA0" w:rsidRDefault="00564EA0" w:rsidP="00564EA0">
      <w:pPr>
        <w:jc w:val="both"/>
      </w:pPr>
      <w:r>
        <w:t>Balatonakarattya - Veszprém, 2015. február „          ”</w:t>
      </w:r>
    </w:p>
    <w:p w:rsidR="00564EA0" w:rsidRDefault="00564EA0" w:rsidP="00564EA0">
      <w:pPr>
        <w:jc w:val="both"/>
      </w:pPr>
    </w:p>
    <w:p w:rsidR="00564EA0" w:rsidRDefault="00564EA0" w:rsidP="00564EA0">
      <w:pPr>
        <w:tabs>
          <w:tab w:val="center" w:pos="1080"/>
          <w:tab w:val="center" w:pos="6300"/>
        </w:tabs>
        <w:spacing w:before="840"/>
        <w:ind w:right="-288"/>
        <w:jc w:val="both"/>
      </w:pPr>
    </w:p>
    <w:p w:rsidR="00564EA0" w:rsidRDefault="00564EA0" w:rsidP="00564EA0">
      <w:pPr>
        <w:tabs>
          <w:tab w:val="center" w:pos="1080"/>
          <w:tab w:val="center" w:pos="6300"/>
        </w:tabs>
        <w:spacing w:before="840"/>
        <w:ind w:right="-288"/>
        <w:jc w:val="both"/>
        <w:rPr>
          <w:bCs/>
        </w:rPr>
      </w:pPr>
      <w:r>
        <w:t>Balatonakarattya</w:t>
      </w:r>
      <w:r>
        <w:rPr>
          <w:bCs/>
        </w:rPr>
        <w:t xml:space="preserve"> Község Önkormányzata </w:t>
      </w:r>
      <w:r>
        <w:rPr>
          <w:bCs/>
        </w:rPr>
        <w:tab/>
        <w:t xml:space="preserve">Eötvös Károly Megyei Könyvtár </w:t>
      </w:r>
    </w:p>
    <w:p w:rsidR="00564EA0" w:rsidRDefault="00564EA0" w:rsidP="00564EA0">
      <w:pPr>
        <w:pStyle w:val="Cm"/>
        <w:tabs>
          <w:tab w:val="clear" w:pos="6663"/>
          <w:tab w:val="left" w:pos="0"/>
          <w:tab w:val="center" w:pos="1080"/>
          <w:tab w:val="center" w:pos="6300"/>
        </w:tabs>
        <w:ind w:right="-288"/>
        <w:jc w:val="left"/>
        <w:rPr>
          <w:b w:val="0"/>
          <w:bCs/>
        </w:rPr>
      </w:pPr>
      <w:r>
        <w:rPr>
          <w:b w:val="0"/>
          <w:bCs/>
        </w:rPr>
        <w:tab/>
        <w:t>képv:</w:t>
      </w:r>
      <w:r>
        <w:t xml:space="preserve"> </w:t>
      </w:r>
      <w:r>
        <w:rPr>
          <w:b w:val="0"/>
          <w:bCs/>
        </w:rPr>
        <w:t>Matolcsy</w:t>
      </w:r>
      <w:r>
        <w:t xml:space="preserve"> </w:t>
      </w:r>
      <w:r>
        <w:rPr>
          <w:b w:val="0"/>
          <w:bCs/>
        </w:rPr>
        <w:t>Gyöngyi</w:t>
      </w:r>
      <w:r>
        <w:rPr>
          <w:b w:val="0"/>
          <w:bCs/>
        </w:rPr>
        <w:tab/>
        <w:t>képv: Pálmann Judit</w:t>
      </w:r>
    </w:p>
    <w:p w:rsidR="00564EA0" w:rsidRDefault="00564EA0" w:rsidP="00564EA0">
      <w:pPr>
        <w:pStyle w:val="Cm"/>
        <w:tabs>
          <w:tab w:val="clear" w:pos="6663"/>
          <w:tab w:val="left" w:pos="0"/>
          <w:tab w:val="center" w:pos="1080"/>
          <w:tab w:val="center" w:pos="6300"/>
        </w:tabs>
        <w:ind w:right="-288"/>
        <w:jc w:val="left"/>
        <w:rPr>
          <w:b w:val="0"/>
          <w:bCs/>
        </w:rPr>
      </w:pPr>
      <w:r>
        <w:rPr>
          <w:b w:val="0"/>
          <w:bCs/>
        </w:rPr>
        <w:tab/>
        <w:t xml:space="preserve">polgármester </w:t>
      </w:r>
      <w:r>
        <w:rPr>
          <w:b w:val="0"/>
          <w:bCs/>
        </w:rPr>
        <w:tab/>
        <w:t>igazgató</w:t>
      </w:r>
    </w:p>
    <w:p w:rsidR="00564EA0" w:rsidRDefault="00564EA0" w:rsidP="00564EA0">
      <w:pPr>
        <w:pStyle w:val="Cm"/>
        <w:tabs>
          <w:tab w:val="clear" w:pos="6663"/>
          <w:tab w:val="center" w:pos="1080"/>
          <w:tab w:val="center" w:pos="6300"/>
        </w:tabs>
        <w:ind w:right="-288"/>
        <w:jc w:val="left"/>
        <w:rPr>
          <w:b w:val="0"/>
          <w:bCs/>
        </w:rPr>
      </w:pPr>
      <w:r>
        <w:rPr>
          <w:b w:val="0"/>
          <w:bCs/>
        </w:rPr>
        <w:tab/>
        <w:t xml:space="preserve">Megrendelő képviseletében </w:t>
      </w:r>
      <w:r>
        <w:rPr>
          <w:b w:val="0"/>
          <w:bCs/>
        </w:rPr>
        <w:tab/>
        <w:t>Szo</w:t>
      </w:r>
      <w:r>
        <w:rPr>
          <w:b w:val="0"/>
          <w:bCs/>
        </w:rPr>
        <w:t>l</w:t>
      </w:r>
      <w:r>
        <w:rPr>
          <w:b w:val="0"/>
          <w:bCs/>
        </w:rPr>
        <w:t>gáltató képviseletében</w:t>
      </w:r>
    </w:p>
    <w:p w:rsidR="00564EA0" w:rsidRDefault="00564EA0" w:rsidP="00564EA0">
      <w:pPr>
        <w:pStyle w:val="Szvegtrzs3"/>
        <w:tabs>
          <w:tab w:val="center" w:pos="1080"/>
          <w:tab w:val="center" w:pos="6300"/>
        </w:tabs>
        <w:spacing w:before="240"/>
        <w:ind w:right="-288"/>
      </w:pPr>
      <w:r>
        <w:tab/>
        <w:t xml:space="preserve">P.H. </w:t>
      </w:r>
      <w:r>
        <w:tab/>
        <w:t>P.H.</w:t>
      </w:r>
    </w:p>
    <w:p w:rsidR="00564EA0" w:rsidRDefault="00564EA0" w:rsidP="00267038">
      <w:pPr>
        <w:pStyle w:val="Nincstrkz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64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650" w:rsidRDefault="00074650" w:rsidP="00A426FB">
      <w:pPr>
        <w:spacing w:after="0" w:line="240" w:lineRule="auto"/>
      </w:pPr>
      <w:r>
        <w:separator/>
      </w:r>
    </w:p>
  </w:endnote>
  <w:endnote w:type="continuationSeparator" w:id="0">
    <w:p w:rsidR="00074650" w:rsidRDefault="00074650" w:rsidP="00A4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650" w:rsidRDefault="00074650" w:rsidP="00A426FB">
      <w:pPr>
        <w:spacing w:after="0" w:line="240" w:lineRule="auto"/>
      </w:pPr>
      <w:r>
        <w:separator/>
      </w:r>
    </w:p>
  </w:footnote>
  <w:footnote w:type="continuationSeparator" w:id="0">
    <w:p w:rsidR="00074650" w:rsidRDefault="00074650" w:rsidP="00A42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81562E5"/>
    <w:multiLevelType w:val="multilevel"/>
    <w:tmpl w:val="5C70CD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FB"/>
    <w:rsid w:val="00074650"/>
    <w:rsid w:val="000F011F"/>
    <w:rsid w:val="00267038"/>
    <w:rsid w:val="003B5499"/>
    <w:rsid w:val="004124F6"/>
    <w:rsid w:val="0044169E"/>
    <w:rsid w:val="004907A8"/>
    <w:rsid w:val="005633C3"/>
    <w:rsid w:val="00564EA0"/>
    <w:rsid w:val="005F02AA"/>
    <w:rsid w:val="006A71AA"/>
    <w:rsid w:val="008819B9"/>
    <w:rsid w:val="008C6B46"/>
    <w:rsid w:val="00992BE7"/>
    <w:rsid w:val="009C1B08"/>
    <w:rsid w:val="009F61E2"/>
    <w:rsid w:val="00A426FB"/>
    <w:rsid w:val="00AF3B17"/>
    <w:rsid w:val="00BB1432"/>
    <w:rsid w:val="00BF115D"/>
    <w:rsid w:val="00C85015"/>
    <w:rsid w:val="00D9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6883B-4A31-4A82-883F-96BDEFA5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Szvegtrzs"/>
    <w:link w:val="Cmsor1Char"/>
    <w:qFormat/>
    <w:rsid w:val="00564EA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kern w:val="1"/>
      <w:sz w:val="32"/>
      <w:szCs w:val="32"/>
      <w:lang w:eastAsia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42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A426FB"/>
    <w:pPr>
      <w:spacing w:after="0" w:line="240" w:lineRule="auto"/>
    </w:pPr>
  </w:style>
  <w:style w:type="character" w:customStyle="1" w:styleId="CharacterStyle3">
    <w:name w:val="Character Style 3"/>
    <w:rsid w:val="00A426FB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015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564EA0"/>
    <w:rPr>
      <w:rFonts w:ascii="Times New Roman" w:eastAsia="Times New Roman" w:hAnsi="Times New Roman" w:cs="Times New Roman"/>
      <w:b/>
      <w:bCs/>
      <w:i/>
      <w:iCs/>
      <w:kern w:val="1"/>
      <w:sz w:val="32"/>
      <w:szCs w:val="32"/>
      <w:lang w:eastAsia="hi-IN"/>
    </w:rPr>
  </w:style>
  <w:style w:type="paragraph" w:styleId="Szvegtrzsbehzssal">
    <w:name w:val="Body Text Indent"/>
    <w:basedOn w:val="Norml"/>
    <w:link w:val="SzvegtrzsbehzssalChar"/>
    <w:semiHidden/>
    <w:rsid w:val="00564EA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8"/>
      <w:szCs w:val="20"/>
      <w:lang w:eastAsia="hi-IN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64EA0"/>
    <w:rPr>
      <w:rFonts w:ascii="Times New Roman" w:eastAsia="Times New Roman" w:hAnsi="Times New Roman" w:cs="Times New Roman"/>
      <w:kern w:val="1"/>
      <w:sz w:val="28"/>
      <w:szCs w:val="20"/>
      <w:lang w:eastAsia="hi-IN"/>
    </w:rPr>
  </w:style>
  <w:style w:type="paragraph" w:customStyle="1" w:styleId="ListParagraph">
    <w:name w:val="List Paragraph"/>
    <w:basedOn w:val="Norml"/>
    <w:rsid w:val="00564EA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8"/>
      <w:szCs w:val="20"/>
      <w:lang w:eastAsia="hi-IN"/>
    </w:rPr>
  </w:style>
  <w:style w:type="paragraph" w:styleId="Szvegtrzs2">
    <w:name w:val="Body Text 2"/>
    <w:basedOn w:val="Norml"/>
    <w:link w:val="Szvegtrzs2Char"/>
    <w:semiHidden/>
    <w:rsid w:val="00564EA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564EA0"/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564EA0"/>
    <w:pPr>
      <w:tabs>
        <w:tab w:val="left" w:pos="666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64EA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3">
    <w:name w:val="Body Text 3"/>
    <w:basedOn w:val="Norml"/>
    <w:link w:val="Szvegtrzs3Char"/>
    <w:semiHidden/>
    <w:rsid w:val="00564EA0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564EA0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564EA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564EA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64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C0EC-531C-4D9E-92EE-12AD7C03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1364</Words>
  <Characters>9418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User_1</cp:lastModifiedBy>
  <cp:revision>3</cp:revision>
  <cp:lastPrinted>2015-02-11T13:24:00Z</cp:lastPrinted>
  <dcterms:created xsi:type="dcterms:W3CDTF">2015-02-12T13:19:00Z</dcterms:created>
  <dcterms:modified xsi:type="dcterms:W3CDTF">2015-02-12T14:54:00Z</dcterms:modified>
</cp:coreProperties>
</file>